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邮政秤规格书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w:pict>
          <v:shape id="_x0000_s1026" o:spid="_x0000_s1026" style="position:absolute;left:0pt;margin-left:364.95pt;margin-top:43.25pt;height:0.95pt;width:43.7pt;mso-position-horizontal-relative:page;z-index:-251959296;mso-width-relative:page;mso-height-relative:page;" filled="f" stroked="t" coordorigin="7299,865" coordsize="874,19" path="m7299,865l7337,884,7375,865,7413,884,7451,865,7489,884,7527,865,7565,884,7603,865,7641,884,7679,865,7717,884,7755,865,7793,884,7831,865,7869,884,7907,865,7945,884,7983,865,8021,884,8059,865,8097,884,8135,865,8173,884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7" o:spid="_x0000_s1027" style="position:absolute;left:0pt;margin-left:209.55pt;margin-top:63.45pt;height:0.95pt;width:45.6pt;mso-position-horizontal-relative:page;z-index:-251958272;mso-width-relative:page;mso-height-relative:page;" filled="f" stroked="t" coordorigin="4191,1269" coordsize="912,19" path="m4191,1269l4229,1288,4267,1269,4305,1288,4343,1269,4381,1288,4419,1269,4457,1288,4495,1269,4533,1288,4571,1269,4609,1288,4647,1269,4685,1288,4723,1269,4761,1288,4799,1269,4837,1288,4875,1269,4913,1288,4951,1269,4989,1288,5027,1269,5065,1288,5103,1269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8" o:spid="_x0000_s1028" style="position:absolute;left:0pt;margin-left:215.3pt;margin-top:86.45pt;height:0.95pt;width:24.7pt;mso-position-horizontal-relative:page;z-index:-251957248;mso-width-relative:page;mso-height-relative:page;" filled="f" stroked="t" coordorigin="4306,1729" coordsize="494,19" path="m4306,1729l4344,1748,4382,1729,4420,1748,4458,1729,4496,1748,4534,1729,4572,1748,4610,1729,4648,1748,4686,1729,4724,1748,4762,1729,4800,1748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9" o:spid="_x0000_s1029" style="position:absolute;left:0pt;margin-left:204.8pt;margin-top:100.05pt;height:0.95pt;width:85.5pt;mso-position-horizontal-relative:page;z-index:-251956224;mso-width-relative:page;mso-height-relative:page;" filled="f" stroked="t" coordorigin="4096,2001" coordsize="1710,19" path="m4096,2001l4134,2020,4172,2001,4210,2020,4248,2001,4286,2020,4324,2001,4362,2020,4400,2001,4438,2020,4476,2001,4514,2020,4552,2001,4590,2020,4628,2001,4666,2020,4704,2001,4742,2020,4780,2001,4818,2020,4856,2001,4894,2020,4932,2001,4970,2020,5008,2001,5046,2020,5084,2001,5122,2020,5160,2001,5198,2020,5236,2001,5274,2020,5312,2001,5350,2020,5388,2001,5426,2020,5464,2001,5502,2020,5540,2001,5578,2020,5616,2001,5654,2020,5692,2001,5730,2020,5768,2001,5806,2020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30" o:spid="_x0000_s1030" style="position:absolute;left:0pt;margin-left:425.25pt;margin-top:103.15pt;height:0.95pt;width:32.3pt;mso-position-horizontal-relative:page;z-index:-251955200;mso-width-relative:page;mso-height-relative:page;" filled="f" stroked="t" coordorigin="8506,2063" coordsize="646,19" path="m8506,2063l8544,2082,8582,2063,8620,2082,8658,2063,8696,2082,8734,2063,8772,2082,8810,2063,8848,2082,8886,2063,8924,2082,8962,2063,9000,2082,9038,2063,9076,2082,9114,2063,9152,2082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开机方式</w:t>
            </w:r>
          </w:p>
        </w:tc>
        <w:tc>
          <w:tcPr>
            <w:tcW w:w="3067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按键</w:t>
            </w:r>
            <w:r>
              <w:rPr>
                <w:sz w:val="21"/>
              </w:rPr>
              <w:t>开机或是上电开机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026" w:type="dxa"/>
          </w:tcPr>
          <w:p>
            <w:pPr>
              <w:pStyle w:val="9"/>
              <w:spacing w:before="2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5000点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标定方式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</w:rPr>
              <w:t>20Kg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50Kg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低压检测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一点或者两点检测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9"/>
              <w:ind w:left="386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067" w:type="dxa"/>
          </w:tcPr>
          <w:p>
            <w:pPr>
              <w:pStyle w:val="9"/>
              <w:spacing w:before="58" w:line="244" w:lineRule="auto"/>
              <w:ind w:left="106" w:right="121"/>
              <w:rPr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工作电流小于5mA，关机平均电流小于5uA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9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>后关机；</w:t>
            </w:r>
          </w:p>
          <w:p>
            <w:pPr>
              <w:pStyle w:val="9"/>
              <w:spacing w:before="122"/>
              <w:rPr>
                <w:sz w:val="21"/>
              </w:rPr>
            </w:pPr>
            <w:r>
              <w:rPr>
                <w:sz w:val="21"/>
              </w:rPr>
              <w:t xml:space="preserve">重物稳定后 </w:t>
            </w:r>
            <w:r>
              <w:rPr>
                <w:rFonts w:ascii="Times New Roman" w:hAnsi="Times New Roman" w:eastAsia="Times New Roman"/>
                <w:sz w:val="21"/>
              </w:rPr>
              <w:t>60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按键种类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26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</w:t>
            </w:r>
            <w:r>
              <w:rPr>
                <w:rFonts w:ascii="Times New Roman"/>
                <w:sz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67" w:type="dxa"/>
          </w:tcPr>
          <w:p>
            <w:pPr>
              <w:pStyle w:val="9"/>
              <w:spacing w:before="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3.0V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3"/>
              <w:ind w:left="176" w:right="168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3026" w:type="dxa"/>
          </w:tcPr>
          <w:p>
            <w:pPr>
              <w:pStyle w:val="9"/>
              <w:spacing w:line="268" w:lineRule="exac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386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386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5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w:rPr>
          <w:b/>
          <w:sz w:val="28"/>
        </w:rPr>
        <w:t>二、基本功能定义</w:t>
      </w:r>
    </w:p>
    <w:p>
      <w:pPr>
        <w:pStyle w:val="3"/>
        <w:spacing w:before="203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10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St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026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</w:t>
            </w:r>
            <w:r>
              <w:rPr>
                <w:rFonts w:ascii="Times New Roman"/>
                <w:sz w:val="21"/>
              </w:rPr>
              <w:t>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开机</w:t>
            </w:r>
            <w:r>
              <w:rPr>
                <w:sz w:val="21"/>
              </w:rPr>
              <w:t>归零范围</w:t>
            </w:r>
          </w:p>
        </w:tc>
        <w:tc>
          <w:tcPr>
            <w:tcW w:w="3067" w:type="dxa"/>
          </w:tcPr>
          <w:p>
            <w:pPr>
              <w:pStyle w:val="9"/>
              <w:spacing w:before="15"/>
              <w:ind w:left="106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满量程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  <w:r>
              <w:rPr>
                <w:rFonts w:hint="eastAsia" w:ascii="Times New Roman"/>
                <w:sz w:val="21"/>
                <w:lang w:val="en-US" w:eastAsia="zh-CN"/>
              </w:rPr>
              <w:t>0</w:t>
            </w:r>
            <w:r>
              <w:rPr>
                <w:rFonts w:ascii="Times New Roman"/>
                <w:sz w:val="21"/>
              </w:rPr>
              <w:t>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067" w:type="dxa"/>
          </w:tcPr>
          <w:p>
            <w:pPr>
              <w:pStyle w:val="9"/>
              <w:spacing w:before="15"/>
              <w:ind w:left="106"/>
              <w:rPr>
                <w:rFonts w:hint="eastAsia" w:ascii="Times New Roman" w:eastAsia="宋体"/>
                <w:sz w:val="21"/>
                <w:lang w:eastAsia="zh-CN"/>
              </w:rPr>
            </w:pP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7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7" w:type="dxa"/>
            <w:vMerge w:val="restart"/>
            <w:shd w:val="clear" w:color="auto" w:fill="D8D8D8"/>
          </w:tcPr>
          <w:p>
            <w:pPr>
              <w:pStyle w:val="9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9"/>
              <w:ind w:left="27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ON/OFF</w:t>
            </w:r>
          </w:p>
        </w:tc>
        <w:tc>
          <w:tcPr>
            <w:tcW w:w="7241" w:type="dxa"/>
          </w:tcPr>
          <w:p>
            <w:pPr>
              <w:pStyle w:val="9"/>
              <w:spacing w:before="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短按开机全显归零，显示 </w:t>
            </w:r>
            <w:r>
              <w:rPr>
                <w:rFonts w:ascii="Times New Roman" w:eastAsia="Times New Roman"/>
                <w:sz w:val="21"/>
              </w:rPr>
              <w:t>0.00Kg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7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 xml:space="preserve">开机全显时三短一长 </w:t>
            </w:r>
            <w:r>
              <w:rPr>
                <w:rFonts w:ascii="Times New Roman" w:eastAsia="Times New Roman"/>
                <w:sz w:val="21"/>
              </w:rPr>
              <w:t xml:space="preserve">ON/OFF </w:t>
            </w:r>
            <w:r>
              <w:rPr>
                <w:sz w:val="21"/>
              </w:rPr>
              <w:t>键进校正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7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 xml:space="preserve">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87" w:type="dxa"/>
            <w:vMerge w:val="restart"/>
            <w:shd w:val="clear" w:color="auto" w:fill="D8D8D8"/>
          </w:tcPr>
          <w:p>
            <w:pPr>
              <w:pStyle w:val="9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9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MODE/SET</w:t>
            </w:r>
          </w:p>
        </w:tc>
        <w:tc>
          <w:tcPr>
            <w:tcW w:w="7241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sz w:val="21"/>
              </w:rPr>
              <w:t>单位转换键，每按下一次该键，单位转换一次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87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关机长按设置时间，短按小时与分钟之前切换，再长按设置完成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87" w:type="dxa"/>
            <w:vMerge w:val="restart"/>
            <w:shd w:val="clear" w:color="auto" w:fill="D8D8D8"/>
          </w:tcPr>
          <w:p>
            <w:pPr>
              <w:pStyle w:val="9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9"/>
              <w:ind w:left="3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TARE</w:t>
            </w:r>
          </w:p>
        </w:tc>
        <w:tc>
          <w:tcPr>
            <w:tcW w:w="7241" w:type="dxa"/>
          </w:tcPr>
          <w:p>
            <w:pPr>
              <w:pStyle w:val="9"/>
              <w:spacing w:before="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称重小于置零范围，按此键归零，不显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87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9"/>
              <w:spacing w:before="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称重不小于置零范围，按此键归零，显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</w:tbl>
    <w:p>
      <w:pPr>
        <w:spacing w:before="1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1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bookmarkStart w:id="0" w:name="_GoBack"/>
      <w:bookmarkEnd w:id="0"/>
      <w:r>
        <w:rPr>
          <w:spacing w:val="-5"/>
          <w:sz w:val="21"/>
        </w:rPr>
        <w:t xml:space="preserve">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3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显示重量极限：显示重量最大极限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最大限度</w:t>
      </w:r>
      <w:r>
        <w:rPr>
          <w:rFonts w:ascii="Times New Roman" w:hAnsi="Times New Roman" w:eastAsia="Times New Roman"/>
          <w:sz w:val="21"/>
        </w:rPr>
        <w:t>+2Kg,</w:t>
      </w:r>
      <w:r>
        <w:rPr>
          <w:sz w:val="21"/>
        </w:rPr>
        <w:t>若过载显示过载画面“</w:t>
      </w:r>
      <w:r>
        <w:rPr>
          <w:rFonts w:ascii="Times New Roman" w:hAnsi="Times New Roman" w:eastAsia="Times New Roman"/>
          <w:sz w:val="21"/>
        </w:rPr>
        <w:t>O-Ld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60s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将自动进入睡眠模式。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2"/>
        <w:rPr>
          <w:sz w:val="12"/>
        </w:rPr>
      </w:pPr>
    </w:p>
    <w:p>
      <w:pPr>
        <w:pStyle w:val="2"/>
        <w:spacing w:before="62"/>
      </w:pPr>
      <w:r>
        <w:t>三、重量校准（客户用）</w:t>
      </w:r>
    </w:p>
    <w:p>
      <w:pPr>
        <w:pStyle w:val="4"/>
        <w:spacing w:before="203" w:line="364" w:lineRule="auto"/>
        <w:ind w:left="217" w:right="854" w:firstLine="602"/>
        <w:jc w:val="both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6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20Kg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520Kg</w:t>
      </w:r>
      <w:r>
        <w:rPr>
          <w:spacing w:val="-9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</w:t>
      </w:r>
      <w:r>
        <w:rPr>
          <w:spacing w:val="-14"/>
        </w:rPr>
        <w:t xml:space="preserve">校正点 </w:t>
      </w:r>
      <w:r>
        <w:rPr>
          <w:rFonts w:ascii="Times New Roman" w:eastAsia="Times New Roman"/>
        </w:rPr>
        <w:t xml:space="preserve">50Kg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50Kg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6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7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4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619125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181610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7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4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6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207645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6"/>
        <w:rPr>
          <w:sz w:val="19"/>
        </w:rPr>
      </w:pPr>
    </w:p>
    <w:p>
      <w:pPr>
        <w:spacing w:before="0" w:line="415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8.75pt;margin-top:785.9pt;height:12pt;width:19.05pt;mso-position-horizontal-relative:page;mso-position-vertical-relative:page;z-index:-2519592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5"/>
                  <w:tblW w:w="8320" w:type="dxa"/>
                  <w:tblInd w:w="5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766"/>
                  <w:gridCol w:w="2394"/>
                  <w:gridCol w:w="1755"/>
                  <w:gridCol w:w="2405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2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项目编号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585" w:right="57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编写人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4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项目名称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spacing w:before="2"/>
                        <w:ind w:left="906" w:right="89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邮政秤</w:t>
                      </w: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585" w:right="57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日期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spacing w:before="14"/>
                        <w:ind w:left="756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2014.07.25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88.8pt;margin-top:59.35pt;height:27.3pt;width:417.85pt;mso-position-horizontal-relative:page;mso-position-vertical-relative:page;z-index:-2519603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0" w:right="20" w:firstLine="0"/>
                  <w:jc w:val="right"/>
                  <w:rPr>
                    <w:rFonts w:hint="eastAsia" w:ascii="黑体" w:eastAsia="黑体"/>
                    <w:sz w:val="18"/>
                  </w:rPr>
                </w:pPr>
                <w:r>
                  <w:rPr>
                    <w:rFonts w:hint="eastAsia" w:ascii="黑体" w:eastAsia="黑体"/>
                    <w:sz w:val="18"/>
                  </w:rPr>
                  <w:t>深圳市西城微科电子有限公司</w:t>
                </w:r>
              </w:p>
              <w:p>
                <w:pPr>
                  <w:tabs>
                    <w:tab w:val="left" w:pos="7090"/>
                  </w:tabs>
                  <w:spacing w:before="81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imes New Roman"/>
                    <w:sz w:val="18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8"/>
                    <w:u w:val="single"/>
                  </w:rPr>
                  <w:tab/>
                </w:r>
                <w:r>
                  <w:rPr>
                    <w:rFonts w:ascii="Tahoma"/>
                    <w:sz w:val="18"/>
                    <w:u w:val="single"/>
                  </w:rPr>
                  <w:t>0755-83900181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0482"/>
    <w:multiLevelType w:val="multilevel"/>
    <w:tmpl w:val="0E640482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7AFD3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2019-07-05T03:35:00Z</dcterms:created>
  <dc:creator>张润华</dc:creator>
  <cp:lastModifiedBy>西城微科--方案咨询</cp:lastModifiedBy>
  <dcterms:modified xsi:type="dcterms:W3CDTF">2019-07-05T03:43:31Z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