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6"/>
        <w:rPr>
          <w:rFonts w:ascii="Times New Roman"/>
          <w:sz w:val="14"/>
        </w:rPr>
      </w:pPr>
    </w:p>
    <w:p>
      <w:pPr>
        <w:spacing w:before="50"/>
        <w:ind w:left="2818" w:right="3375" w:firstLine="0"/>
        <w:jc w:val="center"/>
        <w:rPr>
          <w:rFonts w:hint="eastAsia" w:ascii="黑体" w:eastAsia="黑体"/>
          <w:b/>
          <w:sz w:val="36"/>
        </w:rPr>
      </w:pPr>
      <w:r>
        <w:rPr>
          <w:b/>
          <w:sz w:val="36"/>
        </w:rPr>
        <w:t>*****</w:t>
      </w:r>
      <w:r>
        <w:rPr>
          <w:rFonts w:hint="eastAsia" w:ascii="黑体" w:eastAsia="黑体"/>
          <w:b/>
          <w:sz w:val="36"/>
        </w:rPr>
        <w:t>语音秤规格书</w:t>
      </w:r>
    </w:p>
    <w:p>
      <w:pPr>
        <w:pStyle w:val="4"/>
        <w:spacing w:before="2"/>
        <w:rPr>
          <w:rFonts w:ascii="黑体"/>
          <w:b/>
          <w:sz w:val="11"/>
        </w:rPr>
      </w:pPr>
    </w:p>
    <w:p>
      <w:pPr>
        <w:pStyle w:val="2"/>
        <w:spacing w:before="61"/>
      </w:pPr>
      <w:r>
        <mc:AlternateContent>
          <mc:Choice Requires="wps">
            <w:drawing>
              <wp:anchor distT="0" distB="0" distL="114300" distR="114300" simplePos="0" relativeHeight="251356160" behindDoc="1" locked="0" layoutInCell="1" allowOverlap="1">
                <wp:simplePos x="0" y="0"/>
                <wp:positionH relativeFrom="page">
                  <wp:posOffset>4806315</wp:posOffset>
                </wp:positionH>
                <wp:positionV relativeFrom="paragraph">
                  <wp:posOffset>549275</wp:posOffset>
                </wp:positionV>
                <wp:extent cx="554990" cy="12065"/>
                <wp:effectExtent l="3810" t="8890" r="12700" b="17145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99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7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378.45pt;margin-top:43.25pt;height:0.95pt;width:43.7pt;mso-position-horizontal-relative:page;z-index:-251960320;mso-width-relative:page;mso-height-relative:page;" filled="f" stroked="t" coordsize="874,19" o:gfxdata="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D2OTdI2gAAAAkBAAAPAAAAAAAAAAEAIAAAACIAAABkcnMvZG93bnJldi54bWxQ&#10;SwECFAAUAAAACACHTuJAbW9wFaACAACLBwAADgAAAAAAAAABACAAAAApAQAAZHJzL2Uyb0RvYy54&#10;bWxQSwUGAAAAAAYABgBZAQAAOwYAAAAA&#10;" path="m0,0l38,19,76,0,114,19,152,0,190,19,228,0,266,19,304,0,342,19,380,0,418,19,456,0,494,19,532,0,570,19,608,0,646,19,684,0,722,19,760,0,798,19,836,0,874,19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7184" behindDoc="1" locked="0" layoutInCell="1" allowOverlap="1">
                <wp:simplePos x="0" y="0"/>
                <wp:positionH relativeFrom="page">
                  <wp:posOffset>5473065</wp:posOffset>
                </wp:positionH>
                <wp:positionV relativeFrom="paragraph">
                  <wp:posOffset>805815</wp:posOffset>
                </wp:positionV>
                <wp:extent cx="627380" cy="12065"/>
                <wp:effectExtent l="3810" t="8890" r="16510" b="17145"/>
                <wp:wrapNone/>
                <wp:docPr id="4" name="任意多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38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88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  <a:lnTo>
                                <a:pt x="798" y="19"/>
                              </a:lnTo>
                              <a:lnTo>
                                <a:pt x="836" y="0"/>
                              </a:lnTo>
                              <a:lnTo>
                                <a:pt x="874" y="19"/>
                              </a:lnTo>
                              <a:lnTo>
                                <a:pt x="912" y="0"/>
                              </a:lnTo>
                              <a:lnTo>
                                <a:pt x="950" y="19"/>
                              </a:lnTo>
                              <a:lnTo>
                                <a:pt x="988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3" o:spid="_x0000_s1026" o:spt="100" style="position:absolute;left:0pt;margin-left:430.95pt;margin-top:63.45pt;height:0.95pt;width:49.4pt;mso-position-horizontal-relative:page;z-index:-251959296;mso-width-relative:page;mso-height-relative:page;" filled="f" stroked="t" coordsize="988,19" o:gfxdata="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" path="m0,0l38,19,76,0,114,19,152,0,190,19,228,0,266,19,304,0,342,19,380,0,418,19,456,0,494,19,532,0,570,19,608,0,646,19,684,0,722,19,760,0,798,19,836,0,874,19,912,0,950,19,988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358208" behindDoc="1" locked="0" layoutInCell="1" allowOverlap="1">
                <wp:simplePos x="0" y="0"/>
                <wp:positionH relativeFrom="page">
                  <wp:posOffset>2800985</wp:posOffset>
                </wp:positionH>
                <wp:positionV relativeFrom="paragraph">
                  <wp:posOffset>1233805</wp:posOffset>
                </wp:positionV>
                <wp:extent cx="193040" cy="12065"/>
                <wp:effectExtent l="3810" t="8890" r="12700" b="17145"/>
                <wp:wrapNone/>
                <wp:docPr id="6" name="任意多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304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4" o:spid="_x0000_s1026" o:spt="100" style="position:absolute;left:0pt;margin-left:220.55pt;margin-top:97.15pt;height:0.95pt;width:15.2pt;mso-position-horizontal-relative:page;z-index:-251958272;mso-width-relative:page;mso-height-relative:page;" filled="f" stroked="t" coordsize="304,19" o:gfxdata="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KYe3gnYAAAACwEA&#10;AA8AAAAAAAAAAQAgAAAAIgAAAGRycy9kb3ducmV2LnhtbFBLAQIUABQAAAAIAIdO4kAfRZ/CUwIA&#10;AEkFAAAOAAAAAAAAAAEAIAAAACcBAABkcnMvZTJvRG9jLnhtbFBLBQYAAAAABgAGAFkBAADsBQAA&#10;AAA=&#10;" path="m0,0l38,19,76,0,114,19,152,0,190,19,228,0,266,19,304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t>一、简述</w:t>
      </w:r>
    </w:p>
    <w:p>
      <w:pPr>
        <w:pStyle w:val="4"/>
        <w:spacing w:before="11" w:after="1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435"/>
        <w:gridCol w:w="1140"/>
        <w:gridCol w:w="27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开机方式</w:t>
            </w:r>
          </w:p>
        </w:tc>
        <w:tc>
          <w:tcPr>
            <w:tcW w:w="3435" w:type="dxa"/>
          </w:tcPr>
          <w:p>
            <w:pPr>
              <w:pStyle w:val="9"/>
              <w:spacing w:before="2"/>
              <w:rPr>
                <w:sz w:val="21"/>
              </w:rPr>
            </w:pPr>
            <w:r>
              <w:rPr>
                <w:sz w:val="21"/>
              </w:rPr>
              <w:t>重力开机或是上电开机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2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显示精度</w:t>
            </w:r>
          </w:p>
        </w:tc>
        <w:tc>
          <w:tcPr>
            <w:tcW w:w="2756" w:type="dxa"/>
          </w:tcPr>
          <w:p>
            <w:pPr>
              <w:pStyle w:val="9"/>
              <w:spacing w:before="2"/>
              <w:ind w:left="108"/>
              <w:rPr>
                <w:sz w:val="21"/>
              </w:rPr>
            </w:pPr>
            <w:r>
              <w:rPr>
                <w:rFonts w:hint="eastAsia" w:ascii="Times New Roman" w:eastAsia="Times New Roman"/>
                <w:sz w:val="21"/>
              </w:rPr>
              <w:t>1500分度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5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标定方式</w:t>
            </w:r>
          </w:p>
        </w:tc>
        <w:tc>
          <w:tcPr>
            <w:tcW w:w="3435" w:type="dxa"/>
          </w:tcPr>
          <w:p>
            <w:pPr>
              <w:pStyle w:val="9"/>
              <w:spacing w:before="135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 </w:t>
            </w:r>
            <w:r>
              <w:rPr>
                <w:sz w:val="21"/>
              </w:rPr>
              <w:t>点标定：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50KG</w:t>
            </w:r>
            <w:r>
              <w:rPr>
                <w:sz w:val="21"/>
                <w:u w:val="thick" w:color="702FA0"/>
              </w:rPr>
              <w:t>、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100KG</w:t>
            </w:r>
            <w:r>
              <w:rPr>
                <w:sz w:val="21"/>
                <w:u w:val="thick" w:color="702FA0"/>
              </w:rPr>
              <w:t>、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150KG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35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记忆功能</w:t>
            </w:r>
          </w:p>
        </w:tc>
        <w:tc>
          <w:tcPr>
            <w:tcW w:w="2756" w:type="dxa"/>
          </w:tcPr>
          <w:p>
            <w:pPr>
              <w:pStyle w:val="9"/>
              <w:spacing w:before="1" w:line="242" w:lineRule="auto"/>
              <w:ind w:left="108" w:right="177"/>
              <w:rPr>
                <w:sz w:val="21"/>
              </w:rPr>
            </w:pPr>
            <w:r>
              <w:rPr>
                <w:w w:val="95"/>
                <w:sz w:val="21"/>
              </w:rPr>
              <w:t>记忆范围：</w:t>
            </w:r>
            <w:r>
              <w:rPr>
                <w:rFonts w:ascii="Times New Roman" w:hAnsi="Times New Roman" w:eastAsia="Times New Roman"/>
                <w:w w:val="95"/>
                <w:sz w:val="21"/>
              </w:rPr>
              <w:t>0.3Kg</w:t>
            </w:r>
            <w:r>
              <w:rPr>
                <w:w w:val="95"/>
                <w:sz w:val="21"/>
              </w:rPr>
              <w:t>；记</w:t>
            </w:r>
            <w:r>
              <w:rPr>
                <w:sz w:val="21"/>
              </w:rPr>
              <w:t>忆时间：长期记忆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37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功耗</w:t>
            </w:r>
          </w:p>
        </w:tc>
        <w:tc>
          <w:tcPr>
            <w:tcW w:w="3435" w:type="dxa"/>
          </w:tcPr>
          <w:p>
            <w:pPr>
              <w:pStyle w:val="9"/>
              <w:spacing w:line="244" w:lineRule="auto"/>
              <w:ind w:right="49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工作电流小于 </w:t>
            </w:r>
            <w:r>
              <w:rPr>
                <w:rFonts w:ascii="Times New Roman" w:eastAsia="Times New Roman"/>
                <w:sz w:val="21"/>
              </w:rPr>
              <w:t>4mA</w:t>
            </w:r>
            <w:r>
              <w:rPr>
                <w:sz w:val="21"/>
              </w:rPr>
              <w:t xml:space="preserve">；关机平均电流小于 </w:t>
            </w:r>
            <w:r>
              <w:rPr>
                <w:rFonts w:ascii="Times New Roman" w:eastAsia="Times New Roman"/>
                <w:sz w:val="21"/>
              </w:rPr>
              <w:t>6</w:t>
            </w:r>
            <w:r>
              <w:rPr>
                <w:rFonts w:ascii="Times New Roman" w:eastAsia="Times New Roman"/>
                <w:sz w:val="21"/>
                <w:u w:val="thick" w:color="702FA0"/>
              </w:rPr>
              <w:t>uA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37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按键种类</w:t>
            </w:r>
          </w:p>
        </w:tc>
        <w:tc>
          <w:tcPr>
            <w:tcW w:w="2756" w:type="dxa"/>
          </w:tcPr>
          <w:p>
            <w:pPr>
              <w:pStyle w:val="9"/>
              <w:spacing w:before="137"/>
              <w:ind w:left="108"/>
              <w:rPr>
                <w:sz w:val="21"/>
              </w:rPr>
            </w:pPr>
            <w:r>
              <w:rPr>
                <w:sz w:val="21"/>
              </w:rPr>
              <w:t>轻触、触摸、拨动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低压检测</w:t>
            </w:r>
          </w:p>
        </w:tc>
        <w:tc>
          <w:tcPr>
            <w:tcW w:w="3435" w:type="dxa"/>
          </w:tcPr>
          <w:p>
            <w:pPr>
              <w:pStyle w:val="9"/>
              <w:spacing w:before="59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一点或者两点检测；</w:t>
            </w:r>
            <w:r>
              <w:rPr>
                <w:rFonts w:ascii="Times New Roman" w:hAnsi="Times New Roman" w:eastAsia="Times New Roman"/>
                <w:sz w:val="21"/>
              </w:rPr>
              <w:t xml:space="preserve">3V </w:t>
            </w:r>
            <w:r>
              <w:rPr>
                <w:sz w:val="21"/>
              </w:rPr>
              <w:t>供电≤</w:t>
            </w:r>
            <w:r>
              <w:rPr>
                <w:rFonts w:ascii="Times New Roman" w:hAnsi="Times New Roman" w:eastAsia="Times New Roman"/>
                <w:sz w:val="21"/>
              </w:rPr>
              <w:t>2.5</w:t>
            </w:r>
          </w:p>
          <w:p>
            <w:pPr>
              <w:pStyle w:val="9"/>
              <w:spacing w:before="2"/>
              <w:rPr>
                <w:rFonts w:ascii="Times New Roman" w:hAnsi="Times New Roman" w:eastAsia="Times New Roman"/>
                <w:sz w:val="21"/>
              </w:rPr>
            </w:pP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>0.2 V</w:t>
            </w:r>
            <w:r>
              <w:rPr>
                <w:sz w:val="21"/>
              </w:rPr>
              <w:t>；</w:t>
            </w:r>
            <w:r>
              <w:rPr>
                <w:rFonts w:ascii="Times New Roman" w:hAnsi="Times New Roman" w:eastAsia="Times New Roman"/>
                <w:sz w:val="21"/>
              </w:rPr>
              <w:t xml:space="preserve">6V </w:t>
            </w:r>
            <w:r>
              <w:rPr>
                <w:sz w:val="21"/>
              </w:rPr>
              <w:t>供电≤</w:t>
            </w:r>
            <w:r>
              <w:rPr>
                <w:rFonts w:ascii="Times New Roman" w:hAnsi="Times New Roman" w:eastAsia="Times New Roman"/>
                <w:sz w:val="21"/>
              </w:rPr>
              <w:t>4.2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>0.2 V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1"/>
              <w:ind w:left="128" w:right="122"/>
              <w:jc w:val="center"/>
              <w:rPr>
                <w:sz w:val="21"/>
              </w:rPr>
            </w:pPr>
            <w:r>
              <w:rPr>
                <w:sz w:val="21"/>
              </w:rPr>
              <w:t>关机时间</w:t>
            </w:r>
          </w:p>
        </w:tc>
        <w:tc>
          <w:tcPr>
            <w:tcW w:w="2756" w:type="dxa"/>
          </w:tcPr>
          <w:p>
            <w:pPr>
              <w:pStyle w:val="9"/>
              <w:spacing w:line="269" w:lineRule="exact"/>
              <w:ind w:left="108"/>
              <w:rPr>
                <w:sz w:val="21"/>
              </w:rPr>
            </w:pPr>
            <w:r>
              <w:rPr>
                <w:sz w:val="21"/>
              </w:rPr>
              <w:t>低压显示“</w:t>
            </w:r>
            <w:r>
              <w:rPr>
                <w:rFonts w:ascii="Times New Roman" w:hAnsi="Times New Roman" w:eastAsia="Times New Roman"/>
                <w:sz w:val="21"/>
              </w:rPr>
              <w:t>Lo</w:t>
            </w:r>
            <w:r>
              <w:rPr>
                <w:sz w:val="21"/>
              </w:rPr>
              <w:t>”</w:t>
            </w:r>
            <w:r>
              <w:rPr>
                <w:rFonts w:ascii="Times New Roman" w:hAnsi="Times New Roman" w:eastAsia="Times New Roman"/>
                <w:sz w:val="21"/>
              </w:rPr>
              <w:t xml:space="preserve">4s </w:t>
            </w:r>
            <w:r>
              <w:rPr>
                <w:sz w:val="21"/>
              </w:rPr>
              <w:t>关机；</w:t>
            </w:r>
          </w:p>
          <w:p>
            <w:pPr>
              <w:pStyle w:val="9"/>
              <w:spacing w:before="124"/>
              <w:ind w:left="108"/>
              <w:rPr>
                <w:sz w:val="21"/>
              </w:rPr>
            </w:pPr>
            <w:r>
              <w:rPr>
                <w:sz w:val="21"/>
              </w:rPr>
              <w:t xml:space="preserve">重物稳定 </w:t>
            </w:r>
            <w:r>
              <w:rPr>
                <w:rFonts w:ascii="Times New Roman" w:hAnsi="Times New Roman" w:eastAsia="Times New Roman"/>
                <w:sz w:val="21"/>
              </w:rPr>
              <w:t>10</w:t>
            </w:r>
            <w:r>
              <w:rPr>
                <w:sz w:val="21"/>
              </w:rPr>
              <w:t>±</w:t>
            </w:r>
            <w:r>
              <w:rPr>
                <w:rFonts w:ascii="Times New Roman" w:hAnsi="Times New Roman" w:eastAsia="Times New Roman"/>
                <w:sz w:val="21"/>
              </w:rPr>
              <w:t xml:space="preserve">2 </w:t>
            </w:r>
            <w:r>
              <w:rPr>
                <w:sz w:val="21"/>
              </w:rPr>
              <w:t>秒自动关机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6" w:right="150"/>
              <w:jc w:val="center"/>
              <w:rPr>
                <w:sz w:val="21"/>
              </w:rPr>
            </w:pPr>
            <w:r>
              <w:rPr>
                <w:sz w:val="21"/>
              </w:rPr>
              <w:t>工作电压</w:t>
            </w:r>
          </w:p>
        </w:tc>
        <w:tc>
          <w:tcPr>
            <w:tcW w:w="3435" w:type="dxa"/>
          </w:tcPr>
          <w:p>
            <w:pPr>
              <w:pStyle w:val="9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3V </w:t>
            </w:r>
            <w:r>
              <w:rPr>
                <w:sz w:val="21"/>
              </w:rPr>
              <w:t xml:space="preserve">或者 </w:t>
            </w:r>
            <w:r>
              <w:rPr>
                <w:rFonts w:ascii="Times New Roman" w:eastAsia="Times New Roman"/>
                <w:sz w:val="21"/>
              </w:rPr>
              <w:t>6V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4"/>
              <w:ind w:left="128" w:right="119"/>
              <w:jc w:val="center"/>
              <w:rPr>
                <w:rFonts w:ascii="Tahoma"/>
                <w:sz w:val="22"/>
              </w:rPr>
            </w:pPr>
            <w:r>
              <w:rPr>
                <w:rFonts w:ascii="Tahoma"/>
                <w:sz w:val="22"/>
              </w:rPr>
              <w:t>2402</w:t>
            </w:r>
          </w:p>
        </w:tc>
        <w:tc>
          <w:tcPr>
            <w:tcW w:w="2756" w:type="dxa"/>
          </w:tcPr>
          <w:p>
            <w:pPr>
              <w:pStyle w:val="9"/>
              <w:ind w:left="108"/>
              <w:rPr>
                <w:rFonts w:hint="eastAsia" w:eastAsia="宋体"/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背光</w:t>
            </w:r>
          </w:p>
        </w:tc>
        <w:tc>
          <w:tcPr>
            <w:tcW w:w="3435" w:type="dxa"/>
          </w:tcPr>
          <w:p>
            <w:pPr>
              <w:pStyle w:val="9"/>
              <w:rPr>
                <w:sz w:val="21"/>
              </w:rPr>
            </w:pPr>
            <w:r>
              <w:rPr>
                <w:w w:val="99"/>
                <w:sz w:val="21"/>
              </w:rPr>
              <w:t>有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ind w:left="128" w:right="120"/>
              <w:jc w:val="center"/>
              <w:rPr>
                <w:sz w:val="21"/>
              </w:rPr>
            </w:pPr>
            <w:r>
              <w:rPr>
                <w:sz w:val="21"/>
              </w:rPr>
              <w:t>温度</w:t>
            </w:r>
          </w:p>
        </w:tc>
        <w:tc>
          <w:tcPr>
            <w:tcW w:w="2756" w:type="dxa"/>
          </w:tcPr>
          <w:p>
            <w:pPr>
              <w:pStyle w:val="9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时钟</w:t>
            </w:r>
          </w:p>
        </w:tc>
        <w:tc>
          <w:tcPr>
            <w:tcW w:w="3435" w:type="dxa"/>
          </w:tcPr>
          <w:p>
            <w:pPr>
              <w:pStyle w:val="9"/>
              <w:spacing w:before="1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  <w:tc>
          <w:tcPr>
            <w:tcW w:w="1140" w:type="dxa"/>
            <w:shd w:val="clear" w:color="auto" w:fill="D8D8D8"/>
          </w:tcPr>
          <w:p>
            <w:pPr>
              <w:pStyle w:val="9"/>
              <w:spacing w:before="1"/>
              <w:ind w:left="128" w:right="120"/>
              <w:jc w:val="center"/>
              <w:rPr>
                <w:sz w:val="21"/>
              </w:rPr>
            </w:pPr>
            <w:r>
              <w:rPr>
                <w:sz w:val="21"/>
              </w:rPr>
              <w:t>蜂鸣器</w:t>
            </w:r>
          </w:p>
        </w:tc>
        <w:tc>
          <w:tcPr>
            <w:tcW w:w="2756" w:type="dxa"/>
          </w:tcPr>
          <w:p>
            <w:pPr>
              <w:pStyle w:val="9"/>
              <w:spacing w:before="1"/>
              <w:ind w:left="108"/>
              <w:rPr>
                <w:sz w:val="21"/>
              </w:rPr>
            </w:pPr>
            <w:r>
              <w:rPr>
                <w:w w:val="99"/>
                <w:sz w:val="21"/>
              </w:rPr>
              <w:t>无</w:t>
            </w:r>
          </w:p>
        </w:tc>
      </w:tr>
    </w:tbl>
    <w:p>
      <w:pPr>
        <w:pStyle w:val="4"/>
        <w:spacing w:before="6"/>
        <w:rPr>
          <w:b/>
          <w:sz w:val="28"/>
        </w:rPr>
      </w:pPr>
    </w:p>
    <w:p>
      <w:pPr>
        <w:spacing w:before="0"/>
        <w:ind w:left="217" w:right="0" w:firstLine="0"/>
        <w:jc w:val="left"/>
        <w:rPr>
          <w:b/>
          <w:sz w:val="28"/>
        </w:rPr>
      </w:pPr>
      <w:r>
        <mc:AlternateContent>
          <mc:Choice Requires="wps">
            <w:drawing>
              <wp:anchor distT="0" distB="0" distL="114300" distR="114300" simplePos="0" relativeHeight="251359232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ragraph">
                  <wp:posOffset>-1105535</wp:posOffset>
                </wp:positionV>
                <wp:extent cx="482600" cy="12065"/>
                <wp:effectExtent l="3810" t="8890" r="8890" b="17145"/>
                <wp:wrapNone/>
                <wp:docPr id="7" name="任意多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206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760" h="19">
                              <a:moveTo>
                                <a:pt x="0" y="0"/>
                              </a:moveTo>
                              <a:lnTo>
                                <a:pt x="38" y="19"/>
                              </a:lnTo>
                              <a:lnTo>
                                <a:pt x="76" y="0"/>
                              </a:lnTo>
                              <a:lnTo>
                                <a:pt x="114" y="19"/>
                              </a:lnTo>
                              <a:lnTo>
                                <a:pt x="152" y="0"/>
                              </a:lnTo>
                              <a:lnTo>
                                <a:pt x="190" y="19"/>
                              </a:lnTo>
                              <a:lnTo>
                                <a:pt x="228" y="0"/>
                              </a:lnTo>
                              <a:lnTo>
                                <a:pt x="266" y="19"/>
                              </a:lnTo>
                              <a:lnTo>
                                <a:pt x="304" y="0"/>
                              </a:lnTo>
                              <a:lnTo>
                                <a:pt x="342" y="19"/>
                              </a:lnTo>
                              <a:lnTo>
                                <a:pt x="380" y="0"/>
                              </a:lnTo>
                              <a:lnTo>
                                <a:pt x="418" y="19"/>
                              </a:lnTo>
                              <a:lnTo>
                                <a:pt x="456" y="0"/>
                              </a:lnTo>
                              <a:lnTo>
                                <a:pt x="494" y="19"/>
                              </a:lnTo>
                              <a:lnTo>
                                <a:pt x="532" y="0"/>
                              </a:lnTo>
                              <a:lnTo>
                                <a:pt x="570" y="19"/>
                              </a:lnTo>
                              <a:lnTo>
                                <a:pt x="608" y="0"/>
                              </a:lnTo>
                              <a:lnTo>
                                <a:pt x="646" y="19"/>
                              </a:lnTo>
                              <a:lnTo>
                                <a:pt x="684" y="0"/>
                              </a:lnTo>
                              <a:lnTo>
                                <a:pt x="722" y="19"/>
                              </a:lnTo>
                              <a:lnTo>
                                <a:pt x="760" y="0"/>
                              </a:lnTo>
                            </a:path>
                          </a:pathLst>
                        </a:custGeom>
                        <a:noFill/>
                        <a:ln w="18288" cap="flat" cmpd="sng">
                          <a:solidFill>
                            <a:srgbClr val="702FA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5" o:spid="_x0000_s1026" o:spt="100" style="position:absolute;left:0pt;margin-left:423pt;margin-top:-87.05pt;height:0.95pt;width:38pt;mso-position-horizontal-relative:page;z-index:-251957248;mso-width-relative:page;mso-height-relative:page;" filled="f" stroked="t" coordsize="760,19" o:gfxdata="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B+JkM7aAAAADQEA&#10;AA8AAAAAAAAAAQAgAAAAIgAAAGRycy9kb3ducmV2LnhtbFBLAQIUABQAAAAIAIdO4kAZmJyDigIA&#10;ABcHAAAOAAAAAAAAAAEAIAAAACkBAABkcnMvZTJvRG9jLnhtbFBLBQYAAAAABgAGAFkBAAAlBgAA&#10;AAA=&#10;" path="m0,0l38,19,76,0,114,19,152,0,190,19,228,0,266,19,304,0,342,19,380,0,418,19,456,0,494,19,532,0,570,19,608,0,646,19,684,0,722,19,760,0e">
                <v:fill on="f" focussize="0,0"/>
                <v:stroke weight="1.44pt" color="#702FA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sz w:val="28"/>
        </w:rPr>
        <w:t>二、基本功能定义</w:t>
      </w:r>
    </w:p>
    <w:p>
      <w:pPr>
        <w:pStyle w:val="3"/>
        <w:spacing w:before="203"/>
      </w:pPr>
      <w:r>
        <w:rPr>
          <w:rFonts w:ascii="Times New Roman" w:eastAsia="Times New Roman"/>
          <w:w w:val="95"/>
        </w:rPr>
        <w:t>1</w:t>
      </w:r>
      <w:r>
        <w:rPr>
          <w:w w:val="95"/>
        </w:rPr>
        <w:t>、重量参数</w:t>
      </w:r>
    </w:p>
    <w:p>
      <w:pPr>
        <w:pStyle w:val="4"/>
        <w:spacing w:before="9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7"/>
        <w:gridCol w:w="3435"/>
        <w:gridCol w:w="1590"/>
        <w:gridCol w:w="23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2"/>
              <w:ind w:left="154" w:right="150"/>
              <w:jc w:val="center"/>
              <w:rPr>
                <w:sz w:val="21"/>
              </w:rPr>
            </w:pPr>
            <w:r>
              <w:rPr>
                <w:sz w:val="21"/>
              </w:rPr>
              <w:t>单位</w:t>
            </w:r>
          </w:p>
        </w:tc>
        <w:tc>
          <w:tcPr>
            <w:tcW w:w="3435" w:type="dxa"/>
          </w:tcPr>
          <w:p>
            <w:pPr>
              <w:pStyle w:val="9"/>
              <w:spacing w:before="2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KG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Lb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St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9"/>
              <w:spacing w:before="2"/>
              <w:ind w:left="142" w:right="138"/>
              <w:jc w:val="center"/>
              <w:rPr>
                <w:sz w:val="21"/>
              </w:rPr>
            </w:pPr>
            <w:r>
              <w:rPr>
                <w:sz w:val="21"/>
              </w:rPr>
              <w:t>量程</w:t>
            </w:r>
          </w:p>
        </w:tc>
        <w:tc>
          <w:tcPr>
            <w:tcW w:w="2306" w:type="dxa"/>
          </w:tcPr>
          <w:p>
            <w:pPr>
              <w:pStyle w:val="9"/>
              <w:spacing w:before="16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97" w:type="dxa"/>
            <w:shd w:val="clear" w:color="auto" w:fill="D8D8D8"/>
            <w:vAlign w:val="top"/>
          </w:tcPr>
          <w:p>
            <w:pPr>
              <w:pStyle w:val="9"/>
              <w:spacing w:before="1"/>
              <w:ind w:left="156" w:leftChars="0" w:right="150" w:rightChars="0"/>
              <w:jc w:val="center"/>
              <w:rPr>
                <w:sz w:val="21"/>
              </w:rPr>
            </w:pPr>
            <w:bookmarkStart w:id="0" w:name="_GoBack" w:colFirst="0" w:colLast="1"/>
            <w:r>
              <w:rPr>
                <w:sz w:val="21"/>
              </w:rPr>
              <w:t>归零范围</w:t>
            </w:r>
          </w:p>
        </w:tc>
        <w:tc>
          <w:tcPr>
            <w:tcW w:w="3435" w:type="dxa"/>
            <w:vAlign w:val="top"/>
          </w:tcPr>
          <w:p>
            <w:pPr>
              <w:pStyle w:val="9"/>
              <w:spacing w:before="15"/>
              <w:ind w:left="106" w:leftChars="0" w:right="0" w:rightChars="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70KG</w:t>
            </w:r>
          </w:p>
        </w:tc>
        <w:tc>
          <w:tcPr>
            <w:tcW w:w="1590" w:type="dxa"/>
            <w:shd w:val="clear" w:color="auto" w:fill="D8D8D8"/>
          </w:tcPr>
          <w:p>
            <w:pPr>
              <w:pStyle w:val="9"/>
              <w:spacing w:line="269" w:lineRule="exact"/>
              <w:ind w:left="142" w:right="135"/>
              <w:jc w:val="center"/>
              <w:rPr>
                <w:sz w:val="21"/>
              </w:rPr>
            </w:pPr>
            <w:r>
              <w:rPr>
                <w:sz w:val="21"/>
              </w:rPr>
              <w:t>起称重量</w:t>
            </w:r>
          </w:p>
        </w:tc>
        <w:tc>
          <w:tcPr>
            <w:tcW w:w="2306" w:type="dxa"/>
          </w:tcPr>
          <w:p>
            <w:pPr>
              <w:pStyle w:val="9"/>
              <w:spacing w:before="13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2.0KG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197" w:type="dxa"/>
            <w:shd w:val="clear" w:color="auto" w:fill="D8D8D8"/>
          </w:tcPr>
          <w:p>
            <w:pPr>
              <w:pStyle w:val="9"/>
              <w:spacing w:before="1"/>
              <w:ind w:left="156" w:right="150"/>
              <w:jc w:val="center"/>
              <w:rPr>
                <w:sz w:val="21"/>
              </w:rPr>
            </w:pPr>
          </w:p>
        </w:tc>
        <w:tc>
          <w:tcPr>
            <w:tcW w:w="3435" w:type="dxa"/>
          </w:tcPr>
          <w:p>
            <w:pPr>
              <w:pStyle w:val="9"/>
              <w:spacing w:before="15"/>
              <w:rPr>
                <w:rFonts w:ascii="Times New Roman"/>
                <w:sz w:val="21"/>
              </w:rPr>
            </w:pPr>
          </w:p>
        </w:tc>
        <w:tc>
          <w:tcPr>
            <w:tcW w:w="1590" w:type="dxa"/>
            <w:shd w:val="clear" w:color="auto" w:fill="D8D8D8"/>
          </w:tcPr>
          <w:p>
            <w:pPr>
              <w:pStyle w:val="9"/>
              <w:spacing w:before="1"/>
              <w:ind w:left="142" w:right="138"/>
              <w:jc w:val="center"/>
              <w:rPr>
                <w:sz w:val="21"/>
              </w:rPr>
            </w:pPr>
            <w:r>
              <w:rPr>
                <w:sz w:val="21"/>
              </w:rPr>
              <w:t>最小开机重量</w:t>
            </w:r>
          </w:p>
        </w:tc>
        <w:tc>
          <w:tcPr>
            <w:tcW w:w="2306" w:type="dxa"/>
          </w:tcPr>
          <w:p>
            <w:pPr>
              <w:pStyle w:val="9"/>
              <w:spacing w:before="15"/>
              <w:ind w:left="10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6.0Kg</w:t>
            </w:r>
          </w:p>
        </w:tc>
      </w:tr>
    </w:tbl>
    <w:p>
      <w:pPr>
        <w:spacing w:before="2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2</w:t>
      </w:r>
      <w:r>
        <w:rPr>
          <w:b/>
          <w:w w:val="95"/>
          <w:sz w:val="21"/>
        </w:rPr>
        <w:t>、按键操作</w:t>
      </w:r>
    </w:p>
    <w:p>
      <w:pPr>
        <w:pStyle w:val="4"/>
        <w:spacing w:before="10"/>
        <w:rPr>
          <w:b/>
          <w:sz w:val="15"/>
        </w:rPr>
      </w:pPr>
    </w:p>
    <w:tbl>
      <w:tblPr>
        <w:tblStyle w:val="5"/>
        <w:tblW w:w="8528" w:type="dxa"/>
        <w:tblInd w:w="1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2"/>
        <w:gridCol w:w="73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182" w:type="dxa"/>
            <w:shd w:val="clear" w:color="auto" w:fill="D8D8D8"/>
          </w:tcPr>
          <w:p>
            <w:pPr>
              <w:pStyle w:val="9"/>
              <w:spacing w:before="13"/>
              <w:ind w:left="278" w:right="268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UNIT</w:t>
            </w:r>
          </w:p>
        </w:tc>
        <w:tc>
          <w:tcPr>
            <w:tcW w:w="7346" w:type="dxa"/>
          </w:tcPr>
          <w:p>
            <w:pPr>
              <w:pStyle w:val="9"/>
              <w:spacing w:line="268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短按单位转换，长按 </w:t>
            </w:r>
            <w:r>
              <w:rPr>
                <w:rFonts w:ascii="Times New Roman" w:eastAsia="Times New Roman"/>
                <w:sz w:val="21"/>
              </w:rPr>
              <w:t xml:space="preserve">3s </w:t>
            </w:r>
            <w:r>
              <w:rPr>
                <w:sz w:val="21"/>
              </w:rPr>
              <w:t>中英文切换</w:t>
            </w:r>
          </w:p>
        </w:tc>
      </w:tr>
    </w:tbl>
    <w:p>
      <w:pPr>
        <w:spacing w:before="1"/>
        <w:ind w:left="217" w:right="0" w:firstLine="0"/>
        <w:jc w:val="left"/>
        <w:rPr>
          <w:b/>
          <w:sz w:val="21"/>
        </w:rPr>
      </w:pPr>
      <w:r>
        <w:rPr>
          <w:rFonts w:ascii="Times New Roman" w:eastAsia="Times New Roman"/>
          <w:b/>
          <w:w w:val="95"/>
          <w:sz w:val="21"/>
        </w:rPr>
        <w:t>3</w:t>
      </w:r>
      <w:r>
        <w:rPr>
          <w:b/>
          <w:w w:val="95"/>
          <w:sz w:val="21"/>
        </w:rPr>
        <w:t>、系统功能</w:t>
      </w:r>
    </w:p>
    <w:p>
      <w:pPr>
        <w:pStyle w:val="4"/>
        <w:spacing w:before="11"/>
        <w:rPr>
          <w:b/>
          <w:sz w:val="15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0" w:after="0" w:line="240" w:lineRule="auto"/>
        <w:ind w:left="647" w:right="0" w:hanging="421"/>
        <w:jc w:val="left"/>
        <w:rPr>
          <w:sz w:val="21"/>
        </w:rPr>
      </w:pPr>
      <w:r>
        <w:rPr>
          <w:spacing w:val="-5"/>
          <w:sz w:val="21"/>
        </w:rPr>
        <w:t xml:space="preserve">若无此参数将显示 </w:t>
      </w:r>
      <w:r>
        <w:rPr>
          <w:rFonts w:ascii="Times New Roman" w:hAnsi="Times New Roman" w:eastAsia="Times New Roman"/>
          <w:sz w:val="21"/>
        </w:rPr>
        <w:t>E2PROM</w:t>
      </w:r>
      <w:r>
        <w:rPr>
          <w:rFonts w:ascii="Times New Roman" w:hAnsi="Times New Roman" w:eastAsia="Times New Roman"/>
          <w:spacing w:val="-11"/>
          <w:sz w:val="21"/>
        </w:rPr>
        <w:t xml:space="preserve"> </w:t>
      </w:r>
      <w:r>
        <w:rPr>
          <w:sz w:val="21"/>
        </w:rPr>
        <w:t>出错画面“</w:t>
      </w:r>
      <w:r>
        <w:rPr>
          <w:rFonts w:ascii="Times New Roman" w:hAnsi="Times New Roman" w:eastAsia="Times New Roman"/>
          <w:sz w:val="21"/>
        </w:rPr>
        <w:t>ErrE</w:t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校正检测：检测是否进入校正模式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通常在出厂前使用；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显示重量极限：</w:t>
      </w:r>
      <w:r>
        <w:rPr>
          <w:rFonts w:hint="eastAsia"/>
          <w:sz w:val="21"/>
        </w:rPr>
        <w:t xml:space="preserve">最大限度+2kg，超过显示Err </w:t>
      </w:r>
      <w:r>
        <w:rPr>
          <w:sz w:val="21"/>
        </w:rPr>
        <w:t>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  <w:tab w:val="left" w:leader="hyphen" w:pos="2595"/>
        </w:tabs>
        <w:spacing w:before="122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重量低于</w:t>
      </w:r>
      <w:r>
        <w:rPr>
          <w:spacing w:val="-52"/>
          <w:sz w:val="21"/>
        </w:rPr>
        <w:t xml:space="preserve"> </w:t>
      </w:r>
      <w:r>
        <w:rPr>
          <w:rFonts w:ascii="Times New Roman" w:hAnsi="Times New Roman" w:eastAsia="Times New Roman"/>
          <w:sz w:val="21"/>
        </w:rPr>
        <w:t>0</w:t>
      </w:r>
      <w:r>
        <w:rPr>
          <w:rFonts w:ascii="Times New Roman" w:hAnsi="Times New Roman" w:eastAsia="Times New Roman"/>
          <w:spacing w:val="-12"/>
          <w:sz w:val="21"/>
        </w:rPr>
        <w:t xml:space="preserve"> </w:t>
      </w:r>
      <w:r>
        <w:rPr>
          <w:sz w:val="21"/>
        </w:rPr>
        <w:t>显示“</w:t>
      </w:r>
      <w:r>
        <w:rPr>
          <w:sz w:val="21"/>
        </w:rPr>
        <w:tab/>
      </w:r>
      <w:r>
        <w:rPr>
          <w:sz w:val="21"/>
        </w:rPr>
        <w:t>”；</w:t>
      </w: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125" w:after="0" w:line="240" w:lineRule="auto"/>
        <w:ind w:left="647" w:right="0" w:hanging="421"/>
        <w:jc w:val="left"/>
        <w:rPr>
          <w:sz w:val="21"/>
        </w:rPr>
      </w:pPr>
      <w:r>
        <w:rPr>
          <w:spacing w:val="-4"/>
          <w:sz w:val="21"/>
        </w:rPr>
        <w:t xml:space="preserve">当没有按键操作且重量没变化达到 </w:t>
      </w:r>
      <w:r>
        <w:rPr>
          <w:rFonts w:ascii="Times New Roman" w:eastAsia="Times New Roman"/>
          <w:sz w:val="21"/>
        </w:rPr>
        <w:t>10s</w:t>
      </w:r>
      <w:r>
        <w:rPr>
          <w:rFonts w:ascii="Times New Roman" w:eastAsia="Times New Roman"/>
          <w:spacing w:val="-10"/>
          <w:sz w:val="21"/>
        </w:rPr>
        <w:t xml:space="preserve"> </w:t>
      </w:r>
      <w:r>
        <w:rPr>
          <w:sz w:val="21"/>
        </w:rPr>
        <w:t>时</w:t>
      </w:r>
      <w:r>
        <w:rPr>
          <w:rFonts w:ascii="Times New Roman" w:eastAsia="Times New Roman"/>
          <w:sz w:val="21"/>
        </w:rPr>
        <w:t>,</w:t>
      </w:r>
      <w:r>
        <w:rPr>
          <w:sz w:val="21"/>
        </w:rPr>
        <w:t>将自动进入睡眠模式；</w:t>
      </w:r>
    </w:p>
    <w:p>
      <w:pPr>
        <w:spacing w:after="0" w:line="240" w:lineRule="auto"/>
        <w:jc w:val="left"/>
        <w:rPr>
          <w:sz w:val="21"/>
        </w:rPr>
        <w:sectPr>
          <w:headerReference r:id="rId3" w:type="default"/>
          <w:footerReference r:id="rId4" w:type="default"/>
          <w:type w:val="continuous"/>
          <w:pgSz w:w="11910" w:h="16840"/>
          <w:pgMar w:top="1700" w:right="1020" w:bottom="1080" w:left="1580" w:header="1207" w:footer="900" w:gutter="0"/>
          <w:pgNumType w:start="1"/>
        </w:sectPr>
      </w:pPr>
    </w:p>
    <w:p>
      <w:pPr>
        <w:pStyle w:val="4"/>
        <w:spacing w:before="11"/>
        <w:rPr>
          <w:sz w:val="10"/>
        </w:rPr>
      </w:pPr>
    </w:p>
    <w:p>
      <w:pPr>
        <w:pStyle w:val="8"/>
        <w:numPr>
          <w:ilvl w:val="0"/>
          <w:numId w:val="1"/>
        </w:numPr>
        <w:tabs>
          <w:tab w:val="left" w:pos="647"/>
          <w:tab w:val="left" w:pos="648"/>
        </w:tabs>
        <w:spacing w:before="77" w:after="0" w:line="240" w:lineRule="auto"/>
        <w:ind w:left="647" w:right="0" w:hanging="421"/>
        <w:jc w:val="left"/>
        <w:rPr>
          <w:sz w:val="21"/>
        </w:rPr>
      </w:pPr>
      <w:r>
        <w:rPr>
          <w:sz w:val="21"/>
        </w:rPr>
        <w:t>带语音报重，称重锁定后，语音提示。</w:t>
      </w:r>
    </w:p>
    <w:p>
      <w:pPr>
        <w:pStyle w:val="2"/>
        <w:spacing w:before="124"/>
      </w:pPr>
      <w:r>
        <w:t>三、重量校准（客户用）</w:t>
      </w:r>
    </w:p>
    <w:p>
      <w:pPr>
        <w:pStyle w:val="4"/>
        <w:spacing w:before="203" w:line="364" w:lineRule="auto"/>
        <w:ind w:left="217" w:right="808" w:firstLine="602"/>
      </w:pPr>
      <w:r>
        <w:rPr>
          <w:spacing w:val="-6"/>
        </w:rPr>
        <w:t xml:space="preserve">开机全显时三短一长 </w:t>
      </w:r>
      <w:r>
        <w:rPr>
          <w:rFonts w:ascii="Times New Roman" w:eastAsia="Times New Roman"/>
        </w:rPr>
        <w:t xml:space="preserve">ON/OFF </w:t>
      </w:r>
      <w:r>
        <w:rPr>
          <w:spacing w:val="-5"/>
        </w:rPr>
        <w:t xml:space="preserve">键进入校正模式，显示 </w:t>
      </w:r>
      <w:r>
        <w:rPr>
          <w:rFonts w:ascii="Times New Roman" w:eastAsia="Times New Roman"/>
        </w:rPr>
        <w:t xml:space="preserve">CAL2s </w:t>
      </w:r>
      <w:r>
        <w:t>后显内码，待内码稳定</w:t>
      </w:r>
      <w:r>
        <w:rPr>
          <w:spacing w:val="-29"/>
        </w:rPr>
        <w:t xml:space="preserve">按 </w:t>
      </w:r>
      <w:r>
        <w:rPr>
          <w:rFonts w:ascii="Times New Roman" w:eastAsia="Times New Roman"/>
        </w:rPr>
        <w:t xml:space="preserve">UNIT </w:t>
      </w:r>
      <w:r>
        <w:rPr>
          <w:spacing w:val="-7"/>
        </w:rPr>
        <w:t xml:space="preserve">键显示第一校正点 </w:t>
      </w:r>
      <w:r>
        <w:rPr>
          <w:rFonts w:ascii="Times New Roman" w:eastAsia="Times New Roman"/>
        </w:rPr>
        <w:t xml:space="preserve">50KG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50KG</w:t>
      </w:r>
      <w:r>
        <w:rPr>
          <w:spacing w:val="-9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t>显示第二</w:t>
      </w:r>
      <w:r>
        <w:rPr>
          <w:spacing w:val="-15"/>
        </w:rPr>
        <w:t xml:space="preserve">校正点 </w:t>
      </w:r>
      <w:r>
        <w:rPr>
          <w:rFonts w:ascii="Times New Roman" w:eastAsia="Times New Roman"/>
        </w:rPr>
        <w:t xml:space="preserve">100KG </w:t>
      </w:r>
      <w:r>
        <w:rPr>
          <w:spacing w:val="-5"/>
        </w:rPr>
        <w:t xml:space="preserve">并闪烁，此时在称台放 </w:t>
      </w:r>
      <w:r>
        <w:rPr>
          <w:rFonts w:ascii="Times New Roman" w:eastAsia="Times New Roman"/>
        </w:rPr>
        <w:t>100KG</w:t>
      </w:r>
      <w:r>
        <w:rPr>
          <w:spacing w:val="-10"/>
        </w:rPr>
        <w:t xml:space="preserve">；待稳定后 </w:t>
      </w:r>
      <w:r>
        <w:rPr>
          <w:rFonts w:ascii="Times New Roman" w:eastAsia="Times New Roman"/>
        </w:rPr>
        <w:t xml:space="preserve">LCD </w:t>
      </w:r>
      <w:r>
        <w:rPr>
          <w:spacing w:val="-8"/>
        </w:rPr>
        <w:t xml:space="preserve">显示第三校正点 </w:t>
      </w:r>
      <w:r>
        <w:rPr>
          <w:rFonts w:ascii="Times New Roman" w:eastAsia="Times New Roman"/>
        </w:rPr>
        <w:t xml:space="preserve">150KG </w:t>
      </w:r>
      <w:r>
        <w:t>并闪</w:t>
      </w:r>
      <w:r>
        <w:rPr>
          <w:spacing w:val="-7"/>
        </w:rPr>
        <w:t xml:space="preserve">烁，此时在称台放 </w:t>
      </w:r>
      <w:r>
        <w:rPr>
          <w:rFonts w:ascii="Times New Roman" w:eastAsia="Times New Roman"/>
        </w:rPr>
        <w:t>150KG</w:t>
      </w:r>
      <w:r>
        <w:rPr>
          <w:spacing w:val="-8"/>
        </w:rPr>
        <w:t xml:space="preserve">；稳定后显示 </w:t>
      </w:r>
      <w:r>
        <w:rPr>
          <w:rFonts w:ascii="Times New Roman" w:eastAsia="Times New Roman"/>
        </w:rPr>
        <w:t xml:space="preserve">PASS </w:t>
      </w:r>
      <w:r>
        <w:t>则校正通过。</w:t>
      </w:r>
    </w:p>
    <w:p>
      <w:pPr>
        <w:pStyle w:val="4"/>
        <w:spacing w:before="7"/>
        <w:rPr>
          <w:sz w:val="15"/>
        </w:rPr>
      </w:pPr>
    </w:p>
    <w:p>
      <w:pPr>
        <w:pStyle w:val="2"/>
      </w:pPr>
      <w:r>
        <w:t>四、</w:t>
      </w:r>
      <w:r>
        <w:rPr>
          <w:rFonts w:ascii="Times New Roman" w:eastAsia="Times New Roman"/>
        </w:rPr>
        <w:t xml:space="preserve">LCD </w:t>
      </w:r>
      <w:r>
        <w:t>外形图、逻辑表（</w:t>
      </w:r>
      <w:r>
        <w:rPr>
          <w:rFonts w:ascii="Times New Roman" w:eastAsia="Times New Roman"/>
        </w:rPr>
        <w:t>LCD 3.0V</w:t>
      </w:r>
      <w:r>
        <w:t>）</w:t>
      </w:r>
    </w:p>
    <w:p>
      <w:pPr>
        <w:pStyle w:val="4"/>
        <w:spacing w:before="247"/>
        <w:ind w:left="572"/>
      </w:pPr>
      <w:r>
        <w:rPr>
          <w:rFonts w:ascii="Times New Roman" w:eastAsia="Times New Roman"/>
        </w:rPr>
        <w:t xml:space="preserve">LCD Table </w:t>
      </w:r>
      <w:r>
        <w:t>如图所示</w:t>
      </w:r>
    </w:p>
    <w:p>
      <w:pPr>
        <w:pStyle w:val="4"/>
        <w:spacing w:before="3"/>
        <w:rPr>
          <w:sz w:val="19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1553210</wp:posOffset>
            </wp:positionH>
            <wp:positionV relativeFrom="paragraph">
              <wp:posOffset>619125</wp:posOffset>
            </wp:positionV>
            <wp:extent cx="2914015" cy="11334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4009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4672965</wp:posOffset>
            </wp:positionH>
            <wp:positionV relativeFrom="paragraph">
              <wp:posOffset>181610</wp:posOffset>
            </wp:positionV>
            <wp:extent cx="914400" cy="15240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8"/>
        <w:ind w:left="2817" w:right="3375" w:firstLine="0"/>
        <w:jc w:val="center"/>
        <w:rPr>
          <w:b/>
          <w:sz w:val="20"/>
        </w:rPr>
      </w:pPr>
      <w:r>
        <w:rPr>
          <w:rFonts w:hint="eastAsia" w:ascii="黑体" w:eastAsia="黑体"/>
          <w:b/>
          <w:sz w:val="20"/>
        </w:rPr>
        <w:t xml:space="preserve">图 </w:t>
      </w:r>
      <w:r>
        <w:rPr>
          <w:b/>
          <w:sz w:val="20"/>
        </w:rPr>
        <w:t>2</w:t>
      </w:r>
    </w:p>
    <w:p>
      <w:pPr>
        <w:pStyle w:val="4"/>
        <w:spacing w:before="4"/>
        <w:rPr>
          <w:b/>
          <w:sz w:val="19"/>
        </w:rPr>
      </w:pPr>
    </w:p>
    <w:p>
      <w:pPr>
        <w:pStyle w:val="4"/>
        <w:ind w:left="572"/>
      </w:pPr>
      <w:r>
        <w:rPr>
          <w:rFonts w:ascii="Times New Roman" w:eastAsia="Times New Roman"/>
        </w:rPr>
        <w:t xml:space="preserve">PIN </w:t>
      </w:r>
      <w:r>
        <w:t xml:space="preserve">排列从左到右依次为 </w:t>
      </w:r>
      <w:r>
        <w:rPr>
          <w:rFonts w:ascii="Times New Roman" w:eastAsia="Times New Roman"/>
        </w:rPr>
        <w:t>SEG0-11</w:t>
      </w:r>
      <w:r>
        <w:t>、</w:t>
      </w:r>
      <w:r>
        <w:rPr>
          <w:rFonts w:ascii="Times New Roman" w:eastAsia="Times New Roman"/>
        </w:rPr>
        <w:t>COM0-3</w:t>
      </w:r>
      <w:r>
        <w:t xml:space="preserve">，与 </w:t>
      </w:r>
      <w:r>
        <w:rPr>
          <w:rFonts w:ascii="Times New Roman" w:eastAsia="Times New Roman"/>
        </w:rPr>
        <w:t xml:space="preserve">LCD </w:t>
      </w:r>
      <w:r>
        <w:t>管脚对照表如表一所示。</w:t>
      </w:r>
    </w:p>
    <w:p>
      <w:pPr>
        <w:pStyle w:val="4"/>
        <w:spacing w:before="5"/>
        <w:rPr>
          <w:sz w:val="22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1140460</wp:posOffset>
            </wp:positionH>
            <wp:positionV relativeFrom="paragraph">
              <wp:posOffset>207010</wp:posOffset>
            </wp:positionV>
            <wp:extent cx="5695950" cy="7620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rPr>
          <w:sz w:val="22"/>
        </w:rPr>
      </w:pPr>
    </w:p>
    <w:p>
      <w:pPr>
        <w:pStyle w:val="4"/>
        <w:spacing w:before="7"/>
        <w:rPr>
          <w:sz w:val="19"/>
        </w:rPr>
      </w:pPr>
    </w:p>
    <w:p>
      <w:pPr>
        <w:spacing w:before="0" w:line="412" w:lineRule="auto"/>
        <w:ind w:left="6541" w:right="1442" w:firstLine="0"/>
        <w:jc w:val="left"/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客户签字确认日期</w:t>
      </w:r>
    </w:p>
    <w:sectPr>
      <w:pgSz w:w="11910" w:h="16840"/>
      <w:pgMar w:top="1700" w:right="1020" w:bottom="1080" w:left="1580" w:header="1207" w:footer="90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356160" behindDoc="1" locked="0" layoutInCell="1" allowOverlap="1">
              <wp:simplePos x="0" y="0"/>
              <wp:positionH relativeFrom="page">
                <wp:posOffset>3667125</wp:posOffset>
              </wp:positionH>
              <wp:positionV relativeFrom="page">
                <wp:posOffset>9980930</wp:posOffset>
              </wp:positionV>
              <wp:extent cx="241935" cy="152400"/>
              <wp:effectExtent l="0" t="0" r="0" b="0"/>
              <wp:wrapNone/>
              <wp:docPr id="9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40" w:right="0" w:firstLine="0"/>
                            <w:jc w:val="left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/ 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88.75pt;margin-top:785.9pt;height:12pt;width:19.05pt;mso-position-horizontal-relative:page;mso-position-vertical-relative:page;z-index:-251960320;mso-width-relative:page;mso-height-relative:page;" filled="f" stroked="f" coordsize="21600,21600" o:gfxdata="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D9lhdoAAAANAQAADwAAAAAA&#10;AAABACAAAAAiAAAAZHJzL2Rvd25yZXYueG1sUEsBAhQAFAAAAAgAh07iQN0CTYifAQAAIwMAAA4A&#10;AAAAAAAAAQAgAAAAKQ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40" w:right="0" w:firstLine="0"/>
                      <w:jc w:val="left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18"/>
                      </w:rPr>
                      <w:t xml:space="preserve"> / 2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1135380</wp:posOffset>
              </wp:positionH>
              <wp:positionV relativeFrom="page">
                <wp:posOffset>179705</wp:posOffset>
              </wp:positionV>
              <wp:extent cx="5292725" cy="569595"/>
              <wp:effectExtent l="0" t="0" r="0" b="0"/>
              <wp:wrapNone/>
              <wp:docPr id="10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272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5"/>
                            <w:tblW w:w="8320" w:type="dxa"/>
                            <w:tblInd w:w="5" w:type="dxa"/>
                            <w:tbl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  <w:insideH w:val="single" w:color="000000" w:sz="4" w:space="0"/>
                              <w:insideV w:val="single" w:color="000000" w:sz="4" w:space="0"/>
                            </w:tblBorders>
                            <w:tblLayout w:type="fixed"/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>
                          <w:tblGrid>
                            <w:gridCol w:w="1766"/>
                            <w:gridCol w:w="2394"/>
                            <w:gridCol w:w="1755"/>
                            <w:gridCol w:w="2405"/>
                          </w:tblGrid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2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项目编号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1"/>
                                  <w:ind w:left="585" w:right="579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编写人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ind w:left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>
                            <w:tblPrEx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Ex>
                            <w:trPr>
                              <w:trHeight w:val="434" w:hRule="atLeast"/>
                            </w:trPr>
                            <w:tc>
                              <w:tcPr>
                                <w:tcW w:w="1766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0" w:right="511"/>
                                  <w:jc w:val="right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项目名称</w:t>
                                </w:r>
                              </w:p>
                            </w:tc>
                            <w:tc>
                              <w:tcPr>
                                <w:tcW w:w="2394" w:type="dxa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906" w:right="898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语音秤</w:t>
                                </w:r>
                              </w:p>
                            </w:tc>
                            <w:tc>
                              <w:tcPr>
                                <w:tcW w:w="1755" w:type="dxa"/>
                                <w:shd w:val="clear" w:color="auto" w:fill="BFBFBF"/>
                              </w:tcPr>
                              <w:p>
                                <w:pPr>
                                  <w:pStyle w:val="9"/>
                                  <w:spacing w:before="2"/>
                                  <w:ind w:left="585" w:right="576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日期</w:t>
                                </w:r>
                              </w:p>
                            </w:tc>
                            <w:tc>
                              <w:tcPr>
                                <w:tcW w:w="2405" w:type="dxa"/>
                              </w:tcPr>
                              <w:p>
                                <w:pPr>
                                  <w:pStyle w:val="9"/>
                                  <w:spacing w:before="14"/>
                                  <w:ind w:left="756"/>
                                  <w:rPr>
                                    <w:rFonts w:ascii="Tahoma"/>
                                    <w:sz w:val="18"/>
                                  </w:rPr>
                                </w:pPr>
                                <w:r>
                                  <w:rPr>
                                    <w:rFonts w:ascii="Tahoma"/>
                                    <w:sz w:val="18"/>
                                  </w:rPr>
                                  <w:t>2014.07.25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9.4pt;margin-top:14.15pt;height:44.85pt;width:416.75pt;mso-position-horizontal-relative:page;mso-position-vertical-relative:page;z-index:251658240;mso-width-relative:page;mso-height-relative:page;" filled="f" stroked="f" coordsize="21600,21600" o:gfxdata="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uY/ctcAAAALAQAADwAAAAAAAAAB&#10;ACAAAAAiAAAAZHJzL2Rvd25yZXYueG1sUEsBAhQAFAAAAAgAh07iQM4OSyefAQAAJQMAAA4AAAAA&#10;AAAAAQAgAAAAJgEAAGRycy9lMm9Eb2MueG1sUEsFBgAAAAAGAAYAWQEAAD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tbl>
                    <w:tblPr>
                      <w:tblStyle w:val="5"/>
                      <w:tblW w:w="8320" w:type="dxa"/>
                      <w:tblInd w:w="5" w:type="dxa"/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>
                    <w:tblGrid>
                      <w:gridCol w:w="1766"/>
                      <w:gridCol w:w="2394"/>
                      <w:gridCol w:w="1755"/>
                      <w:gridCol w:w="2405"/>
                    </w:tblGrid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2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项目编号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1"/>
                            <w:ind w:left="585" w:right="57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编写人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ind w:left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>
                      <w:tblPrEx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Ex>
                      <w:trPr>
                        <w:trHeight w:val="434" w:hRule="atLeast"/>
                      </w:trPr>
                      <w:tc>
                        <w:tcPr>
                          <w:tcW w:w="1766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0" w:right="511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项目名称</w:t>
                          </w:r>
                        </w:p>
                      </w:tc>
                      <w:tc>
                        <w:tcPr>
                          <w:tcW w:w="2394" w:type="dxa"/>
                        </w:tcPr>
                        <w:p>
                          <w:pPr>
                            <w:pStyle w:val="9"/>
                            <w:spacing w:before="2"/>
                            <w:ind w:left="906" w:right="898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语音秤</w:t>
                          </w:r>
                        </w:p>
                      </w:tc>
                      <w:tc>
                        <w:tcPr>
                          <w:tcW w:w="1755" w:type="dxa"/>
                          <w:shd w:val="clear" w:color="auto" w:fill="BFBFBF"/>
                        </w:tcPr>
                        <w:p>
                          <w:pPr>
                            <w:pStyle w:val="9"/>
                            <w:spacing w:before="2"/>
                            <w:ind w:left="585" w:right="576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日期</w:t>
                          </w:r>
                        </w:p>
                      </w:tc>
                      <w:tc>
                        <w:tcPr>
                          <w:tcW w:w="2405" w:type="dxa"/>
                        </w:tcPr>
                        <w:p>
                          <w:pPr>
                            <w:pStyle w:val="9"/>
                            <w:spacing w:before="14"/>
                            <w:ind w:left="756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ahoma"/>
                              <w:sz w:val="18"/>
                            </w:rPr>
                            <w:t>2014.07.25</w:t>
                          </w:r>
                        </w:p>
                      </w:tc>
                    </w:tr>
                  </w:tbl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355136" behindDoc="1" locked="0" layoutInCell="1" allowOverlap="1">
              <wp:simplePos x="0" y="0"/>
              <wp:positionH relativeFrom="page">
                <wp:posOffset>1127760</wp:posOffset>
              </wp:positionH>
              <wp:positionV relativeFrom="page">
                <wp:posOffset>753745</wp:posOffset>
              </wp:positionV>
              <wp:extent cx="5306695" cy="346710"/>
              <wp:effectExtent l="0" t="0" r="0" b="0"/>
              <wp:wrapNone/>
              <wp:docPr id="8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0669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25" w:lineRule="exact"/>
                            <w:ind w:left="0" w:right="20" w:firstLine="0"/>
                            <w:jc w:val="right"/>
                            <w:rPr>
                              <w:rFonts w:hint="eastAsia" w:ascii="黑体" w:eastAsia="黑体"/>
                              <w:sz w:val="18"/>
                            </w:rPr>
                          </w:pPr>
                          <w:r>
                            <w:rPr>
                              <w:rFonts w:hint="eastAsia" w:ascii="黑体" w:eastAsia="黑体"/>
                              <w:sz w:val="18"/>
                            </w:rPr>
                            <w:t>深圳市西城微科电子有限公司</w:t>
                          </w:r>
                        </w:p>
                        <w:p>
                          <w:pPr>
                            <w:tabs>
                              <w:tab w:val="left" w:pos="7090"/>
                            </w:tabs>
                            <w:spacing w:before="81"/>
                            <w:ind w:left="20" w:right="0" w:firstLine="0"/>
                            <w:jc w:val="left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Tahoma"/>
                              <w:sz w:val="18"/>
                              <w:u w:val="single"/>
                            </w:rPr>
                            <w:t>0755-83900181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88.8pt;margin-top:59.35pt;height:27.3pt;width:417.85pt;mso-position-horizontal-relative:page;mso-position-vertical-relative:page;z-index:-251961344;mso-width-relative:page;mso-height-relative:page;" filled="f" stroked="f" coordsize="21600,21600" o:gfxdata="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YthjK1wAAAAwBAAAPAAAAAAAA&#10;AAEAIAAAACIAAABkcnMvZG93bnJldi54bWxQSwECFAAUAAAACACHTuJANI+i+6EBAAAkAwAADgAA&#10;AAAAAAABACAAAAAm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25" w:lineRule="exact"/>
                      <w:ind w:left="0" w:right="20" w:firstLine="0"/>
                      <w:jc w:val="right"/>
                      <w:rPr>
                        <w:rFonts w:hint="eastAsia" w:ascii="黑体" w:eastAsia="黑体"/>
                        <w:sz w:val="18"/>
                      </w:rPr>
                    </w:pPr>
                    <w:r>
                      <w:rPr>
                        <w:rFonts w:hint="eastAsia" w:ascii="黑体" w:eastAsia="黑体"/>
                        <w:sz w:val="18"/>
                      </w:rPr>
                      <w:t>深圳市西城微科电子有限公司</w:t>
                    </w:r>
                  </w:p>
                  <w:p>
                    <w:pPr>
                      <w:tabs>
                        <w:tab w:val="left" w:pos="7090"/>
                      </w:tabs>
                      <w:spacing w:before="81"/>
                      <w:ind w:left="20" w:right="0" w:firstLine="0"/>
                      <w:jc w:val="left"/>
                      <w:rPr>
                        <w:rFonts w:ascii="Tahoma"/>
                        <w:sz w:val="18"/>
                      </w:rPr>
                    </w:pPr>
                    <w:r>
                      <w:rPr>
                        <w:rFonts w:ascii="Times New Roman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18"/>
                        <w:u w:val="single"/>
                      </w:rPr>
                      <w:tab/>
                    </w:r>
                    <w:r>
                      <w:rPr>
                        <w:rFonts w:ascii="Tahoma"/>
                        <w:sz w:val="18"/>
                        <w:u w:val="single"/>
                      </w:rPr>
                      <w:t>0755-83900181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DC07F"/>
    <w:multiLevelType w:val="multilevel"/>
    <w:tmpl w:val="4D4DC07F"/>
    <w:lvl w:ilvl="0" w:tentative="0">
      <w:start w:val="1"/>
      <w:numFmt w:val="decimal"/>
      <w:lvlText w:val="%1)"/>
      <w:lvlJc w:val="left"/>
      <w:pPr>
        <w:ind w:left="647" w:hanging="42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506" w:hanging="4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373" w:hanging="4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39" w:hanging="4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106" w:hanging="4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973" w:hanging="4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839" w:hanging="4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706" w:hanging="4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572" w:hanging="42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E1D59"/>
    <w:rsid w:val="564C59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17"/>
      <w:outlineLvl w:val="1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217"/>
      <w:outlineLvl w:val="2"/>
    </w:pPr>
    <w:rPr>
      <w:rFonts w:ascii="宋体" w:hAnsi="宋体" w:eastAsia="宋体" w:cs="宋体"/>
      <w:b/>
      <w:bCs/>
      <w:sz w:val="21"/>
      <w:szCs w:val="21"/>
      <w:lang w:val="zh-CN" w:eastAsia="zh-CN" w:bidi="zh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22"/>
      <w:ind w:left="647" w:hanging="421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Table Paragraph"/>
    <w:basedOn w:val="1"/>
    <w:qFormat/>
    <w:uiPriority w:val="1"/>
    <w:pPr>
      <w:ind w:left="106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2019-07-05T03:04:00Z</dcterms:created>
  <dc:creator>张润华</dc:creator>
  <cp:lastModifiedBy>西城微科--方案咨询</cp:lastModifiedBy>
  <dcterms:modified xsi:type="dcterms:W3CDTF">2019-07-05T06:19:45Z</dcterms:modified>
  <dc:title>手提秤规格书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2014-07-30T00:00:00Z</vt:filetime>
  </property>
  <property fmtid="{D5CDD505-2E9C-101B-9397-08002B2CF9AE}" pid="3" name="Creator">
    <vt:lpwstr>WPS Office 个人版</vt:lpwstr>
  </property>
  <property fmtid="{D5CDD505-2E9C-101B-9397-08002B2CF9AE}" pid="4" name="LastSaved">
    <vt:filetime>2019-07-05T00:00:00Z</vt:filetime>
  </property>
  <property fmtid="{D5CDD505-2E9C-101B-9397-08002B2CF9AE}" pid="5" name="KSOProductBuildVer">
    <vt:lpwstr>2052-11.1.0.8863</vt:lpwstr>
  </property>
</Properties>
</file>